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hd w:fill="ffffff" w:val="clear"/>
        <w:spacing w:after="180" w:lineRule="auto"/>
        <w:rPr>
          <w:b w:val="1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Регламент открытых соревнований по спортивной МотоДжимхане Смоленск 19.09.2020 г. </w:t>
      </w:r>
    </w:p>
    <w:p w:rsidR="00000000" w:rsidDel="00000000" w:rsidP="00000000" w:rsidRDefault="00000000" w:rsidRPr="00000000" w14:paraId="00000002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 Данный Регламент определяет порядок организации и проведения открытых соревнований по спортивной мотоджимхане в г. Смоленск 2020 г. (далее – Cоревнования). </w:t>
      </w:r>
    </w:p>
    <w:p w:rsidR="00000000" w:rsidDel="00000000" w:rsidP="00000000" w:rsidRDefault="00000000" w:rsidRPr="00000000" w14:paraId="00000003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 Все этапы соревнований проводятся в соответствии с “ </w:t>
      </w:r>
      <w:r w:rsidDel="00000000" w:rsidR="00000000" w:rsidRPr="00000000">
        <w:rPr>
          <w:rFonts w:ascii="Times New Roman" w:cs="Times New Roman" w:eastAsia="Times New Roman" w:hAnsi="Times New Roman"/>
          <w:color w:val="103cc0"/>
          <w:sz w:val="28"/>
          <w:szCs w:val="28"/>
          <w:rtl w:val="0"/>
        </w:rPr>
        <w:t xml:space="preserve">Положением о проведении межрегиональных открытых многоэтапных соревнований по Спортивной Мотоджимхане 2020 г.”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</w:t>
      </w:r>
      <w:r w:rsidDel="00000000" w:rsidR="00000000" w:rsidRPr="00000000">
        <w:rPr>
          <w:rFonts w:ascii="Times New Roman" w:cs="Times New Roman" w:eastAsia="Times New Roman" w:hAnsi="Times New Roman"/>
          <w:color w:val="103cc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далее Положение). </w:t>
      </w:r>
    </w:p>
    <w:p w:rsidR="00000000" w:rsidDel="00000000" w:rsidP="00000000" w:rsidRDefault="00000000" w:rsidRPr="00000000" w14:paraId="00000004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3. Организатор: АвтоМотоШкола Аэропорт и отделение ФМД Смоленской области </w:t>
      </w:r>
    </w:p>
    <w:p w:rsidR="00000000" w:rsidDel="00000000" w:rsidP="00000000" w:rsidRDefault="00000000" w:rsidRPr="00000000" w14:paraId="00000005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4. Руководитель соревнования:</w:t>
      </w:r>
    </w:p>
    <w:p w:rsidR="00000000" w:rsidDel="00000000" w:rsidP="00000000" w:rsidRDefault="00000000" w:rsidRPr="00000000" w14:paraId="00000006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Симдянкин Г. Н., моб.: 8 (951) 693-27-82.</w:t>
      </w:r>
    </w:p>
    <w:p w:rsidR="00000000" w:rsidDel="00000000" w:rsidP="00000000" w:rsidRDefault="00000000" w:rsidRPr="00000000" w14:paraId="00000007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5. Соревнования являются одноэтапным состязанием на двухколёсных мотоциклах без бокового прицепа, проходящим в 2020 году на территории пл. Ленина. Точная дата и место проведения этапа будут приводится на общедоступных ресурсах (сайт </w:t>
      </w:r>
      <w:r w:rsidDel="00000000" w:rsidR="00000000" w:rsidRPr="00000000">
        <w:rPr>
          <w:rFonts w:ascii="Times New Roman" w:cs="Times New Roman" w:eastAsia="Times New Roman" w:hAnsi="Times New Roman"/>
          <w:color w:val="103cc0"/>
          <w:sz w:val="28"/>
          <w:szCs w:val="28"/>
          <w:rtl w:val="0"/>
        </w:rPr>
        <w:t xml:space="preserve">http://gymkhana-federation.ru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</w:t>
      </w:r>
      <w:r w:rsidDel="00000000" w:rsidR="00000000" w:rsidRPr="00000000">
        <w:rPr>
          <w:rFonts w:ascii="Times New Roman" w:cs="Times New Roman" w:eastAsia="Times New Roman" w:hAnsi="Times New Roman"/>
          <w:color w:val="103cc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, сайт группы «Федерация МотоДжимханы»</w:t>
      </w:r>
      <w:hyperlink r:id="rId6">
        <w:r w:rsidDel="00000000" w:rsidR="00000000" w:rsidRPr="00000000">
          <w:rPr>
            <w:rFonts w:ascii="Times New Roman" w:cs="Times New Roman" w:eastAsia="Times New Roman" w:hAnsi="Times New Roman"/>
            <w:sz w:val="28"/>
            <w:szCs w:val="28"/>
            <w:rtl w:val="0"/>
          </w:rPr>
          <w:t xml:space="preserve"> </w:t>
        </w:r>
      </w:hyperlink>
      <w:hyperlink r:id="rId7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8"/>
            <w:szCs w:val="28"/>
            <w:u w:val="single"/>
            <w:rtl w:val="0"/>
          </w:rPr>
          <w:t xml:space="preserve">https://vk.com/motogymhana67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</w:t>
      </w:r>
      <w:r w:rsidDel="00000000" w:rsidR="00000000" w:rsidRPr="00000000">
        <w:rPr>
          <w:rFonts w:ascii="Times New Roman" w:cs="Times New Roman" w:eastAsia="Times New Roman" w:hAnsi="Times New Roman"/>
          <w:color w:val="103cc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не позднее 5 дней до начала этапа. </w:t>
      </w:r>
    </w:p>
    <w:p w:rsidR="00000000" w:rsidDel="00000000" w:rsidP="00000000" w:rsidRDefault="00000000" w:rsidRPr="00000000" w14:paraId="00000008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6. Количество участников – не более 50 человек. </w:t>
      </w:r>
    </w:p>
    <w:p w:rsidR="00000000" w:rsidDel="00000000" w:rsidP="00000000" w:rsidRDefault="00000000" w:rsidRPr="00000000" w14:paraId="00000009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7. Заявки (см. Приложение 2) должны быть поданы заранее посредством сети интернет. Посредством сети интернет заявку необходимо подать путём регистрации на этап на сайте </w:t>
      </w:r>
      <w:r w:rsidDel="00000000" w:rsidR="00000000" w:rsidRPr="00000000">
        <w:rPr>
          <w:rFonts w:ascii="Times New Roman" w:cs="Times New Roman" w:eastAsia="Times New Roman" w:hAnsi="Times New Roman"/>
          <w:color w:val="0000ff"/>
          <w:sz w:val="28"/>
          <w:szCs w:val="28"/>
          <w:rtl w:val="0"/>
        </w:rPr>
        <w:t xml:space="preserve">http://gymkhana-cup.ru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до 23:55 18 сентября 2020 года. В случае подачи заявок большим количеством участников, Организатор оставляет за собой право формирования списка участников. Приоритет будет отдаваться профессиональным спортсменам (зарегистрированным на сайте </w:t>
      </w:r>
      <w:r w:rsidDel="00000000" w:rsidR="00000000" w:rsidRPr="00000000">
        <w:rPr>
          <w:rFonts w:ascii="Times New Roman" w:cs="Times New Roman" w:eastAsia="Times New Roman" w:hAnsi="Times New Roman"/>
          <w:color w:val="0000ff"/>
          <w:sz w:val="28"/>
          <w:szCs w:val="28"/>
          <w:rtl w:val="0"/>
        </w:rPr>
        <w:t xml:space="preserve">http://gymkhana-cup.ru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,</w:t>
      </w:r>
      <w:r w:rsidDel="00000000" w:rsidR="00000000" w:rsidRPr="00000000">
        <w:rPr>
          <w:rFonts w:ascii="Times New Roman" w:cs="Times New Roman" w:eastAsia="Times New Roman" w:hAnsi="Times New Roman"/>
          <w:color w:val="0000ff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имеющим класс спортсмена, участвовавших в соревнованиях), а также тем, чьи заявки были направлены раньше. Предварительный список участников будет выложен на вышеуказанных ресурсах не позднее 02:00 19 сетября 2020 г. </w:t>
      </w:r>
    </w:p>
    <w:p w:rsidR="00000000" w:rsidDel="00000000" w:rsidP="00000000" w:rsidRDefault="00000000" w:rsidRPr="00000000" w14:paraId="0000000A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8. Заявочный взнос за этап составляет: - 600 рублей, для членов Федерации МотоДжимханы - 400 рублей </w:t>
      </w:r>
    </w:p>
    <w:p w:rsidR="00000000" w:rsidDel="00000000" w:rsidP="00000000" w:rsidRDefault="00000000" w:rsidRPr="00000000" w14:paraId="0000000B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9. При регистрации на соревнование участник указывает класс спортсмена (в случае его наличия), который сохраняется неизменным до конца соревнования. </w:t>
      </w:r>
    </w:p>
    <w:p w:rsidR="00000000" w:rsidDel="00000000" w:rsidP="00000000" w:rsidRDefault="00000000" w:rsidRPr="00000000" w14:paraId="0000000C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10. На административной проверке во время регистрации участники обязаны предоставить: </w:t>
      </w:r>
    </w:p>
    <w:p w:rsidR="00000000" w:rsidDel="00000000" w:rsidP="00000000" w:rsidRDefault="00000000" w:rsidRPr="00000000" w14:paraId="0000000D">
      <w:pPr>
        <w:numPr>
          <w:ilvl w:val="0"/>
          <w:numId w:val="3"/>
        </w:numPr>
        <w:spacing w:after="0" w:afterAutospacing="0" w:before="24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ab/>
        <w:t xml:space="preserve">● 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водительское удостоверение на право управления транспортного средства, на котором будут участвовать;</w:t>
      </w:r>
    </w:p>
    <w:p w:rsidR="00000000" w:rsidDel="00000000" w:rsidP="00000000" w:rsidRDefault="00000000" w:rsidRPr="00000000" w14:paraId="0000000E">
      <w:pPr>
        <w:numPr>
          <w:ilvl w:val="0"/>
          <w:numId w:val="3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ab/>
        <w:t xml:space="preserve">● 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заполненную заявочную форму с отметкой Технической Инспекции;</w:t>
      </w:r>
    </w:p>
    <w:p w:rsidR="00000000" w:rsidDel="00000000" w:rsidP="00000000" w:rsidRDefault="00000000" w:rsidRPr="00000000" w14:paraId="0000000F">
      <w:pPr>
        <w:numPr>
          <w:ilvl w:val="0"/>
          <w:numId w:val="3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ab/>
        <w:t xml:space="preserve">● 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водители до 18 лет должны предоставить нотариально заверенное согласие родителей на участие ребенка в соревнованиях (в произвольной форме).</w:t>
      </w:r>
    </w:p>
    <w:p w:rsidR="00000000" w:rsidDel="00000000" w:rsidP="00000000" w:rsidRDefault="00000000" w:rsidRPr="00000000" w14:paraId="00000010">
      <w:pPr>
        <w:numPr>
          <w:ilvl w:val="0"/>
          <w:numId w:val="3"/>
        </w:numPr>
        <w:spacing w:after="42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ab/>
        <w:t xml:space="preserve">● 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водители до 18 лет должны предоставить медицинскую справку, подтверждающую отсутствие противопоказаний для занятий спортом. (Форма 083/5-89)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случае отсутствия необходимых документов участник к соревнованиям не допускается. </w:t>
      </w:r>
    </w:p>
    <w:p w:rsidR="00000000" w:rsidDel="00000000" w:rsidP="00000000" w:rsidRDefault="00000000" w:rsidRPr="00000000" w14:paraId="00000012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11. Перед административной проверкой и получением номера участника, необходимо пройти Техническую инспекцию согласно Положению. Также будет проверено наличие рекламных наклеек на видимых частях мотоцикла, при сидящем спортсмене, в случае выдаче их на административной проверке. </w:t>
      </w:r>
    </w:p>
    <w:p w:rsidR="00000000" w:rsidDel="00000000" w:rsidP="00000000" w:rsidRDefault="00000000" w:rsidRPr="00000000" w14:paraId="00000013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12. Поставив свою подпись в заявочной форме, участник соревнования обязуется подчиняться требованиям официальных лиц соревнований и требованиям нормативных документов данных соревнований. </w:t>
      </w:r>
    </w:p>
    <w:p w:rsidR="00000000" w:rsidDel="00000000" w:rsidP="00000000" w:rsidRDefault="00000000" w:rsidRPr="00000000" w14:paraId="00000014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13. Заявочный взнос за этап составляет – 600 рублей, для членов Федерации МотоДжимханы - 400 рублей. Заявочные взносы оплачиваются на самих соревнованиях</w:t>
      </w:r>
    </w:p>
    <w:p w:rsidR="00000000" w:rsidDel="00000000" w:rsidP="00000000" w:rsidRDefault="00000000" w:rsidRPr="00000000" w14:paraId="00000015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14. К участию в соревнованиях допускаются участники классов с А по N. Классы участников определяются в соответствии с положением о </w:t>
      </w:r>
      <w:r w:rsidDel="00000000" w:rsidR="00000000" w:rsidRPr="00000000">
        <w:rPr>
          <w:rFonts w:ascii="Times New Roman" w:cs="Times New Roman" w:eastAsia="Times New Roman" w:hAnsi="Times New Roman"/>
          <w:color w:val="103cc0"/>
          <w:sz w:val="28"/>
          <w:szCs w:val="28"/>
          <w:rtl w:val="0"/>
        </w:rPr>
        <w:t xml:space="preserve">“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103cc0"/>
          <w:sz w:val="28"/>
          <w:szCs w:val="28"/>
          <w:rtl w:val="0"/>
        </w:rPr>
        <w:t xml:space="preserve">Системе классов”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</w:t>
      </w:r>
      <w:r w:rsidDel="00000000" w:rsidR="00000000" w:rsidRPr="00000000">
        <w:rPr>
          <w:rFonts w:ascii="Times New Roman" w:cs="Times New Roman" w:eastAsia="Times New Roman" w:hAnsi="Times New Roman"/>
          <w:color w:val="103cc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Класс соревнований определяется из наивысшего, в котором участвуют не менее трёх спортсменов, согласно классам зарегистрированных на этап спортсменов ( </w:t>
      </w:r>
      <w:r w:rsidDel="00000000" w:rsidR="00000000" w:rsidRPr="00000000">
        <w:rPr>
          <w:rFonts w:ascii="Times New Roman" w:cs="Times New Roman" w:eastAsia="Times New Roman" w:hAnsi="Times New Roman"/>
          <w:color w:val="0000ff"/>
          <w:sz w:val="28"/>
          <w:szCs w:val="28"/>
          <w:rtl w:val="0"/>
        </w:rPr>
        <w:t xml:space="preserve">http://gymkhana-cup.ru/athletes/list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</w:t>
      </w:r>
      <w:r w:rsidDel="00000000" w:rsidR="00000000" w:rsidRPr="00000000">
        <w:rPr>
          <w:rFonts w:ascii="Times New Roman" w:cs="Times New Roman" w:eastAsia="Times New Roman" w:hAnsi="Times New Roman"/>
          <w:color w:val="0000ff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 </w:t>
      </w:r>
    </w:p>
    <w:p w:rsidR="00000000" w:rsidDel="00000000" w:rsidP="00000000" w:rsidRDefault="00000000" w:rsidRPr="00000000" w14:paraId="00000016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15. Организатор проводит награждение первых трёх мест в шести типах классов. Названия типов классов для награждения: </w:t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spacing w:after="0" w:afterAutospacing="0" w:before="24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ab/>
        <w:t xml:space="preserve">● 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Про (А-С2); </w:t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ab/>
        <w:t xml:space="preserve">● 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Спортсмены (D1-С3); 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ab/>
        <w:t xml:space="preserve">● 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Любители (D2-D3); 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ab/>
        <w:t xml:space="preserve">●  Новички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 (D4-N)</w:t>
        <w:br w:type="textWrapping"/>
        <w:t xml:space="preserve">Отдельные номинации: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highlight w:val="white"/>
          <w:rtl w:val="0"/>
        </w:rPr>
        <w:tab/>
        <w:t xml:space="preserve">●  Круизеры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 (А-N);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highlight w:val="white"/>
          <w:rtl w:val="0"/>
        </w:rPr>
        <w:tab/>
        <w:t xml:space="preserve">● 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Девушки (А-N). 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spacing w:after="42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br w:type="textWrapping"/>
        <w:t xml:space="preserve">В случае, если участников в типе класса будет менее трёх, Организатор оставляет за собой право на объединение типов классов. В случае, если типов будет меньше 6 (шести), Организатор вправе ввести дополнительные призы</w:t>
      </w:r>
      <w:r w:rsidDel="00000000" w:rsidR="00000000" w:rsidRPr="00000000">
        <w:rPr>
          <w:rFonts w:ascii="Times New Roman" w:cs="Times New Roman" w:eastAsia="Times New Roman" w:hAnsi="Times New Roman"/>
          <w:color w:val="be0004"/>
          <w:sz w:val="28"/>
          <w:szCs w:val="28"/>
          <w:highlight w:val="white"/>
          <w:rtl w:val="0"/>
        </w:rPr>
        <w:t xml:space="preserve">.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В типе классов «Про»,«Спортсмены» и «Мастера» разрешено использование приспособлений, для искусственного прогрева резины («грелки»).</w:t>
      </w:r>
    </w:p>
    <w:p w:rsidR="00000000" w:rsidDel="00000000" w:rsidP="00000000" w:rsidRDefault="00000000" w:rsidRPr="00000000" w14:paraId="0000001E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16. Для визуальной сигнализации штрафа будет применяться следующая система: 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spacing w:after="0" w:afterAutospacing="0" w:before="24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sz w:val="28"/>
          <w:szCs w:val="28"/>
          <w:highlight w:val="white"/>
          <w:rtl w:val="0"/>
        </w:rPr>
        <w:tab/>
        <w:t xml:space="preserve">● 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1 секунда – жёлтый флаг (одна поднятая рука);</w:t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sz w:val="28"/>
          <w:szCs w:val="28"/>
          <w:highlight w:val="white"/>
          <w:rtl w:val="0"/>
        </w:rPr>
        <w:tab/>
        <w:t xml:space="preserve">● 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3 секунды – красный флаг (две поднятые руки);</w:t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spacing w:after="42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sz w:val="28"/>
          <w:szCs w:val="28"/>
          <w:highlight w:val="white"/>
          <w:rtl w:val="0"/>
        </w:rPr>
        <w:tab/>
        <w:t xml:space="preserve">● 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Незачёт заезда – скрещенные жёлтый и красный флаги</w:t>
        <w:br w:type="textWrapping"/>
        <w:t xml:space="preserve">(поднятые и скрещенные руки).</w:t>
      </w:r>
    </w:p>
    <w:p w:rsidR="00000000" w:rsidDel="00000000" w:rsidP="00000000" w:rsidRDefault="00000000" w:rsidRPr="00000000" w14:paraId="00000022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17. Соревнования проводятся в личных зачётах в соответствующих типах классов для награждения. </w:t>
      </w:r>
    </w:p>
    <w:p w:rsidR="00000000" w:rsidDel="00000000" w:rsidP="00000000" w:rsidRDefault="00000000" w:rsidRPr="00000000" w14:paraId="00000023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18. СПОРНЫЕ ВОПРОСЫ, ПРОТЕСТЫ И АПЕЛЛЯЦИИ </w:t>
      </w:r>
    </w:p>
    <w:p w:rsidR="00000000" w:rsidDel="00000000" w:rsidP="00000000" w:rsidRDefault="00000000" w:rsidRPr="00000000" w14:paraId="00000024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18.1 Участник вправе потребовать от Руководителя соревнования устного разъяснения по любым вопросам, связанным с допуском его мотоцикла, результатами заездов и т.д. </w:t>
      </w:r>
    </w:p>
    <w:p w:rsidR="00000000" w:rsidDel="00000000" w:rsidP="00000000" w:rsidRDefault="00000000" w:rsidRPr="00000000" w14:paraId="00000025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18.2 В случае если Участник не удовлетворён полученным ответом, он вправе подать протест на имя Руководителя соревнования в письменной форме. Апелляции, адресуемые Главному Судье Соревнований, сопровождаются залогом в сумме, равной 5 стартовым взносам или 5000 руб. Залоговая сумма возвращается, если апелляция была удовлетворена. Если апелляция отвергается, то залоговая сумма удерживается лицом, которому она изначально была передана и впоследствии перечисляется в фонд соревнований. В своём протесте Участник обязан изложить все обстоятельства, которые могут, по его мнению, повлиять на принятие решений, затрагивающих его интересы. Обстоятельства, изложенные в таких протестах, должны быть изучены Руководителем соревнования или сформированной комиссией в составе: Главный Судья Соревнований, Руководитель соревнования, Комиссар по Безопасности и другие Официальные Лица на усмотрение Организатора. Все материалы (фото/видео фиксация) в том числе те, которые может предоставить Участник, изучаются комиссией, после чего выносится общее решение и результат оглашается Участнику, которому, по его требованию, может быть выдана копия протеста с изложением принятого по нему решения и подписью Руководителя соревнования и, если решение по заявлению принималось Судейской коллегией, Главного судьи. Руководитель соревнования обязан передать протест Участника на рассмотрение Судейской коллегии, если принятие решения по данному вопросу относится к их компетенции. </w:t>
      </w:r>
    </w:p>
    <w:p w:rsidR="00000000" w:rsidDel="00000000" w:rsidP="00000000" w:rsidRDefault="00000000" w:rsidRPr="00000000" w14:paraId="00000026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18.3 Руководитель соревнования немедленно сообщает Судьям обо всех протестах, относящихся к компетенции Судейской коллегии. Судейская коллегия рассматривает поступившие протесты, по возможности, сразу после их поступления. Рассмотрение протестов, которые не могут повлиять на ход и итоги соревнования, может быть проведено в конце соревнования. </w:t>
      </w:r>
    </w:p>
    <w:p w:rsidR="00000000" w:rsidDel="00000000" w:rsidP="00000000" w:rsidRDefault="00000000" w:rsidRPr="00000000" w14:paraId="00000027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18.4 Все стороны, связанные с протестом или спорной ситуацией, а также приглашенные Судьями свидетели, должны быть выслушаны при рассмотрении протеста. В случае если Судьи соревнования уверены, что все заинтересованные стороны получили приглашения, но одна или некоторые из них отсутствуют, решение может быть принято и в отсутствие этих сторон. </w:t>
      </w:r>
    </w:p>
    <w:p w:rsidR="00000000" w:rsidDel="00000000" w:rsidP="00000000" w:rsidRDefault="00000000" w:rsidRPr="00000000" w14:paraId="00000028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18.5 Решение по протесту (или спорной ситуации) сообщается Участнику, подавшему протест, непосредственно после окончания рассмотрения протеста. По требованию Участника решение выдается в письменном виде за подписью Руководителя соревнования и, при необходимости, Главного судьи. Если решение по протесту не может быть принято в день проведения соревнования, Участнику должно быть объявлено место и время, где и когда будет приниматься решение по его протесту. </w:t>
      </w:r>
    </w:p>
    <w:p w:rsidR="00000000" w:rsidDel="00000000" w:rsidP="00000000" w:rsidRDefault="00000000" w:rsidRPr="00000000" w14:paraId="00000029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18.6 Протесты участников на решение судей по начислению штрафных баллов в заездах должны подаваться не позднее 30 минут с момента оглашения результатов заездов. </w:t>
      </w:r>
    </w:p>
    <w:p w:rsidR="00000000" w:rsidDel="00000000" w:rsidP="00000000" w:rsidRDefault="00000000" w:rsidRPr="00000000" w14:paraId="0000002A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19. СУДЕЙСТВО </w:t>
      </w:r>
    </w:p>
    <w:p w:rsidR="00000000" w:rsidDel="00000000" w:rsidP="00000000" w:rsidRDefault="00000000" w:rsidRPr="00000000" w14:paraId="0000002B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19.1 Контроль за правильным прохождением трассы Участниками во время зачётных заездов осуществляется Судьями. За ошибки во время прохождения трассы начисляются штрафные секунды, вплоть до незачёта заезда. </w:t>
      </w:r>
    </w:p>
    <w:p w:rsidR="00000000" w:rsidDel="00000000" w:rsidP="00000000" w:rsidRDefault="00000000" w:rsidRPr="00000000" w14:paraId="0000002C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19.2 Штрафы: 1 секунда: </w:t>
      </w:r>
    </w:p>
    <w:p w:rsidR="00000000" w:rsidDel="00000000" w:rsidP="00000000" w:rsidRDefault="00000000" w:rsidRPr="00000000" w14:paraId="0000002D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● сбить или задеть ограждение или конус; </w:t>
      </w:r>
    </w:p>
    <w:p w:rsidR="00000000" w:rsidDel="00000000" w:rsidP="00000000" w:rsidRDefault="00000000" w:rsidRPr="00000000" w14:paraId="0000002E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● снять ногу с подножки и коснуться асфальта; 3 секунды: </w:t>
      </w:r>
    </w:p>
    <w:p w:rsidR="00000000" w:rsidDel="00000000" w:rsidP="00000000" w:rsidRDefault="00000000" w:rsidRPr="00000000" w14:paraId="0000002F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● поставить ногу на асфальт и развернуться вокруг неё; ● переступать ногой по асфальту;</w:t>
      </w:r>
    </w:p>
    <w:p w:rsidR="00000000" w:rsidDel="00000000" w:rsidP="00000000" w:rsidRDefault="00000000" w:rsidRPr="00000000" w14:paraId="00000030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● не пересечь линию в элементе «зеркало»;</w:t>
      </w:r>
    </w:p>
    <w:p w:rsidR="00000000" w:rsidDel="00000000" w:rsidP="00000000" w:rsidRDefault="00000000" w:rsidRPr="00000000" w14:paraId="00000031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● остановиться или стартовать так, что мотоцикл оказался за границами финишной зоны. </w:t>
      </w:r>
    </w:p>
    <w:p w:rsidR="00000000" w:rsidDel="00000000" w:rsidP="00000000" w:rsidRDefault="00000000" w:rsidRPr="00000000" w14:paraId="00000032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Незачёт заезда:</w:t>
      </w:r>
    </w:p>
    <w:p w:rsidR="00000000" w:rsidDel="00000000" w:rsidP="00000000" w:rsidRDefault="00000000" w:rsidRPr="00000000" w14:paraId="00000033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● пропустить элемент трассы; ● выехать за пределы трассы; </w:t>
      </w:r>
    </w:p>
    <w:p w:rsidR="00000000" w:rsidDel="00000000" w:rsidP="00000000" w:rsidRDefault="00000000" w:rsidRPr="00000000" w14:paraId="00000034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● проехать финишные ворота без остановки. 16.3 Пояснения к применяемым штрафным секундам: </w:t>
      </w:r>
    </w:p>
    <w:p w:rsidR="00000000" w:rsidDel="00000000" w:rsidP="00000000" w:rsidRDefault="00000000" w:rsidRPr="00000000" w14:paraId="00000035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● падение не штрафуется. За сбитые или задетые конусы и ограждения во время падения также штраф не налагается. Для предотвращения падения Участник может отталкиваться от асфальта руками или ногами, сбивать или задевать конусы – такие действия штрафуются только в том случае, если Участнику удалось избежать падения и продолжить движение по трассе; </w:t>
      </w:r>
    </w:p>
    <w:p w:rsidR="00000000" w:rsidDel="00000000" w:rsidP="00000000" w:rsidRDefault="00000000" w:rsidRPr="00000000" w14:paraId="00000036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● касание поверхности трассы любыми элементами мотоцикла не штрафуется; </w:t>
      </w:r>
    </w:p>
    <w:p w:rsidR="00000000" w:rsidDel="00000000" w:rsidP="00000000" w:rsidRDefault="00000000" w:rsidRPr="00000000" w14:paraId="00000037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● если участник упал внутри финишной зоны так, что и он сам, и мотоцикл, полностью остановившись находятся внутри финишной зоны, то штраф не налагается; </w:t>
      </w:r>
    </w:p>
    <w:p w:rsidR="00000000" w:rsidDel="00000000" w:rsidP="00000000" w:rsidRDefault="00000000" w:rsidRPr="00000000" w14:paraId="00000038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● если участник ошибся в маршруте, а затем вернулся и правильно проехал элемент на котором ошибся - это не считается пропуском элемента. </w:t>
      </w:r>
    </w:p>
    <w:p w:rsidR="00000000" w:rsidDel="00000000" w:rsidP="00000000" w:rsidRDefault="00000000" w:rsidRPr="00000000" w14:paraId="00000039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● мотоцикл за границами финишной зоны - означает, что габарит мотоцикла пересёк границы зоны (воображаемые линии между конусами). Например, при остановке колесо крайней точкой нависает за границами зоны, но пятно контакта в границах зоны - это штраф. Старт и остановка должны осуществляться так, чтобы оба колеса целиком были в границах финишной зоны. </w:t>
      </w:r>
    </w:p>
    <w:p w:rsidR="00000000" w:rsidDel="00000000" w:rsidP="00000000" w:rsidRDefault="00000000" w:rsidRPr="00000000" w14:paraId="0000003A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17. Заявочная форма – смотри Приложение No1. </w:t>
      </w:r>
    </w:p>
    <w:p w:rsidR="00000000" w:rsidDel="00000000" w:rsidP="00000000" w:rsidRDefault="00000000" w:rsidRPr="00000000" w14:paraId="0000003B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ind w:left="280" w:firstLine="0"/>
        <w:jc w:val="right"/>
        <w:rPr>
          <w:rFonts w:ascii="Times New Roman" w:cs="Times New Roman" w:eastAsia="Times New Roman" w:hAnsi="Times New Roman"/>
          <w:sz w:val="21"/>
          <w:szCs w:val="21"/>
        </w:rPr>
      </w:pPr>
      <w:r w:rsidDel="00000000" w:rsidR="00000000" w:rsidRPr="00000000">
        <w:rPr>
          <w:rFonts w:ascii="Times New Roman" w:cs="Times New Roman" w:eastAsia="Times New Roman" w:hAnsi="Times New Roman"/>
          <w:sz w:val="21"/>
          <w:szCs w:val="21"/>
          <w:rtl w:val="0"/>
        </w:rPr>
        <w:t xml:space="preserve">Приложение 1</w:t>
      </w:r>
    </w:p>
    <w:tbl>
      <w:tblPr>
        <w:tblStyle w:val="Table1"/>
        <w:tblW w:w="8370.0" w:type="dxa"/>
        <w:jc w:val="left"/>
        <w:tblInd w:w="60.0" w:type="pc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3435"/>
        <w:gridCol w:w="2010"/>
        <w:gridCol w:w="2100"/>
        <w:gridCol w:w="825"/>
        <w:tblGridChange w:id="0">
          <w:tblGrid>
            <w:gridCol w:w="3435"/>
            <w:gridCol w:w="2010"/>
            <w:gridCol w:w="2100"/>
            <w:gridCol w:w="825"/>
          </w:tblGrid>
        </w:tblGridChange>
      </w:tblGrid>
      <w:tr>
        <w:trPr>
          <w:trHeight w:val="375" w:hRule="atLeast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jc w:val="center"/>
              <w:rPr>
                <w:rFonts w:ascii="Times New Roman" w:cs="Times New Roman" w:eastAsia="Times New Roman" w:hAnsi="Times New Roman"/>
                <w:b w:val="1"/>
                <w:sz w:val="21"/>
                <w:szCs w:val="2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1"/>
                <w:szCs w:val="21"/>
                <w:rtl w:val="0"/>
              </w:rPr>
              <w:t xml:space="preserve">ЗАЯВКА НА УЧАСТИЕ</w:t>
            </w:r>
          </w:p>
        </w:tc>
      </w:tr>
      <w:tr>
        <w:trPr>
          <w:trHeight w:val="615" w:hRule="atLeast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jc w:val="center"/>
              <w:rPr>
                <w:rFonts w:ascii="Times New Roman" w:cs="Times New Roman" w:eastAsia="Times New Roman" w:hAnsi="Times New Roman"/>
                <w:b w:val="1"/>
                <w:sz w:val="21"/>
                <w:szCs w:val="2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1"/>
                <w:szCs w:val="21"/>
                <w:rtl w:val="0"/>
              </w:rPr>
              <w:t xml:space="preserve">Открытый чемпионат Смоленской Области по Мотоджимхане</w:t>
            </w:r>
          </w:p>
        </w:tc>
      </w:tr>
      <w:tr>
        <w:trPr>
          <w:trHeight w:val="375" w:hRule="atLeast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d0d0d0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jc w:val="center"/>
              <w:rPr>
                <w:rFonts w:ascii="Times New Roman" w:cs="Times New Roman" w:eastAsia="Times New Roman" w:hAnsi="Times New Roman"/>
                <w:b w:val="1"/>
                <w:sz w:val="21"/>
                <w:szCs w:val="2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1"/>
                <w:szCs w:val="21"/>
                <w:rtl w:val="0"/>
              </w:rPr>
              <w:t xml:space="preserve">Информация о заявителе</w:t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d0d0d0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jc w:val="center"/>
              <w:rPr>
                <w:rFonts w:ascii="Times New Roman" w:cs="Times New Roman" w:eastAsia="Times New Roman" w:hAnsi="Times New Roman"/>
                <w:b w:val="1"/>
                <w:sz w:val="21"/>
                <w:szCs w:val="2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1"/>
                <w:szCs w:val="21"/>
                <w:rtl w:val="0"/>
              </w:rPr>
              <w:t xml:space="preserve">Информация о мототехнике</w:t>
            </w:r>
          </w:p>
        </w:tc>
      </w:tr>
      <w:tr>
        <w:trPr>
          <w:trHeight w:val="585" w:hRule="atLeast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1"/>
                <w:szCs w:val="21"/>
                <w:rtl w:val="0"/>
              </w:rPr>
              <w:t xml:space="preserve">ФИО:</w:t>
            </w:r>
          </w:p>
          <w:p w:rsidR="00000000" w:rsidDel="00000000" w:rsidP="00000000" w:rsidRDefault="00000000" w:rsidRPr="00000000" w14:paraId="0000004F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1"/>
                <w:szCs w:val="21"/>
                <w:rtl w:val="0"/>
              </w:rPr>
              <w:t xml:space="preserve">Марка, модель:</w:t>
            </w:r>
          </w:p>
        </w:tc>
      </w:tr>
      <w:tr>
        <w:trPr>
          <w:trHeight w:val="615" w:hRule="atLeast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1"/>
                <w:szCs w:val="21"/>
                <w:rtl w:val="0"/>
              </w:rPr>
              <w:t xml:space="preserve">Город, область:</w:t>
            </w:r>
          </w:p>
          <w:p w:rsidR="00000000" w:rsidDel="00000000" w:rsidP="00000000" w:rsidRDefault="00000000" w:rsidRPr="00000000" w14:paraId="00000054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1"/>
                <w:szCs w:val="21"/>
                <w:rtl w:val="0"/>
              </w:rPr>
              <w:t xml:space="preserve">Рабочий объем, см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4"/>
                <w:szCs w:val="14"/>
                <w:vertAlign w:val="superscript"/>
                <w:rtl w:val="0"/>
              </w:rPr>
              <w:t xml:space="preserve">3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1"/>
                <w:szCs w:val="21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056">
            <w:pPr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1"/>
                <w:szCs w:val="21"/>
                <w:rtl w:val="0"/>
              </w:rPr>
              <w:t xml:space="preserve">Мощность, лс:</w:t>
            </w:r>
          </w:p>
        </w:tc>
      </w:tr>
      <w:tr>
        <w:trPr>
          <w:trHeight w:val="585" w:hRule="atLeast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1"/>
                <w:szCs w:val="21"/>
                <w:rtl w:val="0"/>
              </w:rPr>
              <w:t xml:space="preserve">Моб. телефон:</w:t>
            </w:r>
          </w:p>
          <w:p w:rsidR="00000000" w:rsidDel="00000000" w:rsidP="00000000" w:rsidRDefault="00000000" w:rsidRPr="00000000" w14:paraId="0000005A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1"/>
                <w:szCs w:val="21"/>
                <w:rtl w:val="0"/>
              </w:rPr>
              <w:t xml:space="preserve">Государственный рег. знак:</w:t>
            </w:r>
          </w:p>
        </w:tc>
      </w:tr>
      <w:tr>
        <w:trPr>
          <w:trHeight w:val="615" w:hRule="atLeast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1"/>
                <w:szCs w:val="21"/>
                <w:rtl w:val="0"/>
              </w:rPr>
              <w:t xml:space="preserve">Телефон родственников:</w:t>
            </w:r>
          </w:p>
          <w:p w:rsidR="00000000" w:rsidDel="00000000" w:rsidP="00000000" w:rsidRDefault="00000000" w:rsidRPr="00000000" w14:paraId="0000005F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1"/>
                <w:szCs w:val="21"/>
                <w:rtl w:val="0"/>
              </w:rPr>
              <w:t xml:space="preserve">Регистрационный номер участника: 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61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75" w:hRule="atLeast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d0d0d0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63">
            <w:pPr>
              <w:rPr>
                <w:rFonts w:ascii="Times New Roman" w:cs="Times New Roman" w:eastAsia="Times New Roman" w:hAnsi="Times New Roman"/>
                <w:b w:val="1"/>
                <w:sz w:val="21"/>
                <w:szCs w:val="2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1"/>
                <w:szCs w:val="21"/>
                <w:rtl w:val="0"/>
              </w:rPr>
              <w:t xml:space="preserve">Регистрационные отметки:</w:t>
            </w:r>
          </w:p>
        </w:tc>
      </w:tr>
      <w:tr>
        <w:trPr>
          <w:trHeight w:val="615" w:hRule="atLeast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1"/>
                <w:szCs w:val="21"/>
                <w:rtl w:val="0"/>
              </w:rPr>
              <w:t xml:space="preserve">Отметка о прохождении технической комиссии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68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6A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85" w:hRule="atLeast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6B">
            <w:pPr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1"/>
                <w:szCs w:val="21"/>
                <w:rtl w:val="0"/>
              </w:rPr>
              <w:t xml:space="preserve">Номер страхового полиса</w:t>
            </w:r>
          </w:p>
          <w:p w:rsidR="00000000" w:rsidDel="00000000" w:rsidP="00000000" w:rsidRDefault="00000000" w:rsidRPr="00000000" w14:paraId="0000006C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6D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85" w:hRule="atLeast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70">
            <w:pPr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1"/>
                <w:szCs w:val="21"/>
                <w:rtl w:val="0"/>
              </w:rPr>
              <w:t xml:space="preserve">Присвоенный класс участника</w:t>
            </w:r>
          </w:p>
          <w:p w:rsidR="00000000" w:rsidDel="00000000" w:rsidP="00000000" w:rsidRDefault="00000000" w:rsidRPr="00000000" w14:paraId="00000071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72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85" w:hRule="atLeast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75">
            <w:pPr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1"/>
                <w:szCs w:val="21"/>
                <w:rtl w:val="0"/>
              </w:rPr>
              <w:t xml:space="preserve">Класс награждения</w:t>
              <w:tab/>
            </w:r>
          </w:p>
          <w:p w:rsidR="00000000" w:rsidDel="00000000" w:rsidP="00000000" w:rsidRDefault="00000000" w:rsidRPr="00000000" w14:paraId="00000076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77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855" w:hRule="atLeast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7A">
            <w:pPr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1"/>
                <w:szCs w:val="21"/>
                <w:rtl w:val="0"/>
              </w:rPr>
              <w:t xml:space="preserve">Отметка об инструктаже и выполнении условий п. 8.23 Регламента соревнований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7B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7D">
            <w:pPr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E">
      <w:pPr>
        <w:ind w:firstLine="260"/>
        <w:jc w:val="both"/>
        <w:rPr>
          <w:rFonts w:ascii="Times New Roman" w:cs="Times New Roman" w:eastAsia="Times New Roman" w:hAnsi="Times New Roman"/>
          <w:sz w:val="21"/>
          <w:szCs w:val="21"/>
        </w:rPr>
      </w:pPr>
      <w:r w:rsidDel="00000000" w:rsidR="00000000" w:rsidRPr="00000000">
        <w:rPr>
          <w:rFonts w:ascii="Times New Roman" w:cs="Times New Roman" w:eastAsia="Times New Roman" w:hAnsi="Times New Roman"/>
          <w:sz w:val="21"/>
          <w:szCs w:val="21"/>
          <w:rtl w:val="0"/>
        </w:rPr>
        <w:t xml:space="preserve">Участник, ставя свою подпись, признает положения нормативных документов и обязуется строго соблюдать их; понимает, что мотоспортивное мероприятие является небезопасным и сопряжено с риском. Участник отказывается от каких-либо материальных или иных претензий к организаторам, зрителям, а так же другим участника данного спортивного мероприятия. Нижеподписавшийся обязуется не предъявлять судебных исков в отношении Организаторов соревнований.</w:t>
      </w:r>
    </w:p>
    <w:p w:rsidR="00000000" w:rsidDel="00000000" w:rsidP="00000000" w:rsidRDefault="00000000" w:rsidRPr="00000000" w14:paraId="0000007F">
      <w:pPr>
        <w:ind w:firstLine="260"/>
        <w:jc w:val="both"/>
        <w:rPr>
          <w:rFonts w:ascii="Times New Roman" w:cs="Times New Roman" w:eastAsia="Times New Roman" w:hAnsi="Times New Roman"/>
          <w:sz w:val="21"/>
          <w:szCs w:val="21"/>
        </w:rPr>
      </w:pPr>
      <w:r w:rsidDel="00000000" w:rsidR="00000000" w:rsidRPr="00000000">
        <w:rPr>
          <w:rFonts w:ascii="Times New Roman" w:cs="Times New Roman" w:eastAsia="Times New Roman" w:hAnsi="Times New Roman"/>
          <w:sz w:val="21"/>
          <w:szCs w:val="21"/>
          <w:rtl w:val="0"/>
        </w:rPr>
        <w:t xml:space="preserve">Нижеподписавшийся утверждает, что ознакомлен с регламентом соревнований, а так же с постановлениями правительства Смоленской области и нормативными актами Роспотребнадзора, направленных на защиту населения от распространения короновирусной инфекции. Участник обязуется выполнять все требования, указанные в вышеупомянутых актах.</w:t>
      </w:r>
    </w:p>
    <w:p w:rsidR="00000000" w:rsidDel="00000000" w:rsidP="00000000" w:rsidRDefault="00000000" w:rsidRPr="00000000" w14:paraId="00000080">
      <w:pPr>
        <w:ind w:firstLine="260"/>
        <w:jc w:val="both"/>
        <w:rPr>
          <w:rFonts w:ascii="Times New Roman" w:cs="Times New Roman" w:eastAsia="Times New Roman" w:hAnsi="Times New Roman"/>
          <w:sz w:val="21"/>
          <w:szCs w:val="21"/>
        </w:rPr>
      </w:pPr>
      <w:r w:rsidDel="00000000" w:rsidR="00000000" w:rsidRPr="00000000">
        <w:rPr>
          <w:rFonts w:ascii="Times New Roman" w:cs="Times New Roman" w:eastAsia="Times New Roman" w:hAnsi="Times New Roman"/>
          <w:sz w:val="21"/>
          <w:szCs w:val="21"/>
          <w:rtl w:val="0"/>
        </w:rPr>
        <w:t xml:space="preserve">Нижеподписавшийся дает согласие на обработку своих персональных данных.</w:t>
      </w:r>
    </w:p>
    <w:p w:rsidR="00000000" w:rsidDel="00000000" w:rsidP="00000000" w:rsidRDefault="00000000" w:rsidRPr="00000000" w14:paraId="00000081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vk.com/motogymhana67" TargetMode="External"/><Relationship Id="rId7" Type="http://schemas.openxmlformats.org/officeDocument/2006/relationships/hyperlink" Target="https://vk.com/motogymhana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